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9AE" w:rsidRPr="00700C08" w:rsidRDefault="00C719AE">
      <w:pPr>
        <w:jc w:val="center"/>
        <w:rPr>
          <w:rFonts w:ascii="Copperplate Gothic Bold" w:hAnsi="Copperplate Gothic Bold"/>
          <w:b/>
          <w:bCs/>
          <w:sz w:val="28"/>
          <w:szCs w:val="28"/>
        </w:rPr>
      </w:pPr>
      <w:r w:rsidRPr="00700C08">
        <w:rPr>
          <w:rFonts w:ascii="Copperplate Gothic Bold" w:hAnsi="Copperplate Gothic Bold"/>
          <w:b/>
          <w:bCs/>
          <w:sz w:val="28"/>
          <w:szCs w:val="28"/>
        </w:rPr>
        <w:t>GROUPEMENT D’INTERET ECONOMIQUE</w:t>
      </w:r>
    </w:p>
    <w:p w:rsidR="00C719AE" w:rsidRPr="00700C08" w:rsidRDefault="00C719AE">
      <w:pPr>
        <w:jc w:val="center"/>
        <w:rPr>
          <w:rFonts w:ascii="Copperplate Gothic Bold" w:hAnsi="Copperplate Gothic Bold"/>
          <w:b/>
          <w:bCs/>
          <w:sz w:val="28"/>
          <w:szCs w:val="28"/>
        </w:rPr>
      </w:pPr>
      <w:r w:rsidRPr="00700C08">
        <w:rPr>
          <w:rFonts w:ascii="Copperplate Gothic Bold" w:hAnsi="Copperplate Gothic Bold"/>
          <w:b/>
          <w:bCs/>
          <w:sz w:val="28"/>
          <w:szCs w:val="28"/>
        </w:rPr>
        <w:t>REGLEMENT INTERIEUR</w:t>
      </w:r>
    </w:p>
    <w:p w:rsidR="00C719AE" w:rsidRPr="00700C08" w:rsidRDefault="00C719AE">
      <w:pPr>
        <w:jc w:val="center"/>
        <w:rPr>
          <w:rFonts w:ascii="Copperplate Gothic Bold" w:hAnsi="Copperplate Gothic Bold"/>
        </w:rPr>
      </w:pPr>
      <w:r w:rsidRPr="00700C08">
        <w:rPr>
          <w:rFonts w:ascii="Copperplate Gothic Bold" w:hAnsi="Copperplate Gothic Bold"/>
          <w:noProof/>
        </w:rPr>
        <w:pict>
          <v:line id="_x0000_s1026" style="position:absolute;left:0;text-align:left;z-index:251657728" from="140.2pt,5.15pt" to="311.2pt,5.15pt" strokeweight="1pt">
            <v:stroke dashstyle="1 1"/>
          </v:line>
        </w:pict>
      </w:r>
    </w:p>
    <w:p w:rsidR="00C719AE" w:rsidRDefault="00C719AE"/>
    <w:p w:rsidR="00C719AE" w:rsidRPr="00700C08" w:rsidRDefault="00C719AE">
      <w:pPr>
        <w:rPr>
          <w:rFonts w:ascii="Copperplate Gothic Bold" w:hAnsi="Copperplate Gothic Bold" w:cs="Arial"/>
        </w:rPr>
      </w:pPr>
      <w:r w:rsidRPr="00700C08">
        <w:rPr>
          <w:rFonts w:ascii="Copperplate Gothic Bold" w:hAnsi="Copperplate Gothic Bold" w:cs="Arial"/>
          <w:b/>
          <w:bCs/>
          <w:u w:val="single"/>
        </w:rPr>
        <w:t>ARTICLE  1</w:t>
      </w:r>
      <w:r w:rsidRPr="00700C08">
        <w:rPr>
          <w:rFonts w:ascii="Copperplate Gothic Bold" w:hAnsi="Copperplate Gothic Bold" w:cs="Arial"/>
        </w:rPr>
        <w:t xml:space="preserve"> – </w:t>
      </w:r>
      <w:r w:rsidRPr="00700C08">
        <w:rPr>
          <w:rFonts w:ascii="Copperplate Gothic Bold" w:hAnsi="Copperplate Gothic Bold" w:cs="Arial"/>
          <w:b/>
          <w:bCs/>
          <w:u w:val="single"/>
        </w:rPr>
        <w:t>INSTITUTION ET MODIFICATION DU REGLEMENT INTERIEUR.</w:t>
      </w:r>
    </w:p>
    <w:p w:rsidR="00C719AE" w:rsidRPr="00700C08" w:rsidRDefault="00C719AE">
      <w:pPr>
        <w:jc w:val="both"/>
        <w:rPr>
          <w:rFonts w:ascii="Arial" w:hAnsi="Arial" w:cs="Arial"/>
          <w:sz w:val="22"/>
          <w:szCs w:val="22"/>
        </w:rPr>
      </w:pPr>
      <w:r w:rsidRPr="00700C08">
        <w:rPr>
          <w:rFonts w:ascii="Arial" w:hAnsi="Arial" w:cs="Arial"/>
          <w:sz w:val="22"/>
          <w:szCs w:val="22"/>
        </w:rPr>
        <w:t>Les soussignés agissant comme membres du Groupement d’Int</w:t>
      </w:r>
      <w:r w:rsidR="00EA163A" w:rsidRPr="00700C08">
        <w:rPr>
          <w:rFonts w:ascii="Arial" w:hAnsi="Arial" w:cs="Arial"/>
          <w:sz w:val="22"/>
          <w:szCs w:val="22"/>
        </w:rPr>
        <w:t>érêt Economique (G.I.E) dénommé</w:t>
      </w:r>
      <w:r w:rsidR="00266951">
        <w:rPr>
          <w:rFonts w:ascii="Arial" w:hAnsi="Arial" w:cs="Arial"/>
          <w:sz w:val="22"/>
          <w:szCs w:val="22"/>
        </w:rPr>
        <w:t xml:space="preserve"> </w:t>
      </w:r>
      <w:r w:rsidR="00266951">
        <w:rPr>
          <w:rFonts w:ascii="Arial" w:hAnsi="Arial" w:cs="Arial"/>
          <w:b/>
          <w:sz w:val="22"/>
          <w:szCs w:val="22"/>
        </w:rPr>
        <w:t>…………..</w:t>
      </w:r>
      <w:r w:rsidR="00A36053">
        <w:rPr>
          <w:rFonts w:ascii="Arial" w:hAnsi="Arial" w:cs="Arial"/>
          <w:b/>
          <w:sz w:val="22"/>
          <w:szCs w:val="22"/>
        </w:rPr>
        <w:t>…………………….</w:t>
      </w:r>
      <w:r w:rsidR="006B5E79" w:rsidRPr="00700C08">
        <w:rPr>
          <w:rFonts w:ascii="Arial" w:hAnsi="Arial" w:cs="Arial"/>
          <w:sz w:val="22"/>
          <w:szCs w:val="22"/>
        </w:rPr>
        <w:t xml:space="preserve"> </w:t>
      </w:r>
      <w:r w:rsidRPr="00700C08">
        <w:rPr>
          <w:rFonts w:ascii="Arial" w:hAnsi="Arial" w:cs="Arial"/>
          <w:sz w:val="22"/>
          <w:szCs w:val="22"/>
        </w:rPr>
        <w:t>ont établi ainsi qu’il suit le texte de leur règlement intérieur prévu au contrat constitutif dudit règlement qu’il complète et précise.</w:t>
      </w:r>
    </w:p>
    <w:p w:rsidR="00C719AE" w:rsidRPr="00700C08" w:rsidRDefault="00C719AE">
      <w:pPr>
        <w:jc w:val="both"/>
        <w:rPr>
          <w:rFonts w:ascii="Arial" w:hAnsi="Arial" w:cs="Arial"/>
          <w:sz w:val="22"/>
          <w:szCs w:val="22"/>
        </w:rPr>
      </w:pPr>
      <w:r w:rsidRPr="00700C08">
        <w:rPr>
          <w:rFonts w:ascii="Arial" w:hAnsi="Arial" w:cs="Arial"/>
          <w:sz w:val="22"/>
          <w:szCs w:val="22"/>
        </w:rPr>
        <w:t>Seule l’assemblée générale extraordinaire des membres est susceptible de modifier en toutes ses dispositions et de compléter le présent règlement.</w:t>
      </w:r>
    </w:p>
    <w:p w:rsidR="00C719AE" w:rsidRPr="00700C08" w:rsidRDefault="00C719AE">
      <w:pPr>
        <w:rPr>
          <w:rFonts w:ascii="Arial" w:hAnsi="Arial" w:cs="Arial"/>
          <w:sz w:val="22"/>
          <w:szCs w:val="22"/>
        </w:rPr>
      </w:pPr>
    </w:p>
    <w:p w:rsidR="00C719AE" w:rsidRPr="00700C08" w:rsidRDefault="00C719AE">
      <w:pPr>
        <w:rPr>
          <w:rFonts w:ascii="Copperplate Gothic Bold" w:hAnsi="Copperplate Gothic Bold" w:cs="Arial"/>
          <w:b/>
          <w:bCs/>
        </w:rPr>
      </w:pPr>
      <w:r w:rsidRPr="00700C08">
        <w:rPr>
          <w:rFonts w:ascii="Copperplate Gothic Bold" w:hAnsi="Copperplate Gothic Bold" w:cs="Arial"/>
          <w:b/>
          <w:bCs/>
        </w:rPr>
        <w:t xml:space="preserve">TITRE  I – </w:t>
      </w:r>
      <w:r w:rsidRPr="00700C08">
        <w:rPr>
          <w:rFonts w:ascii="Copperplate Gothic Bold" w:hAnsi="Copperplate Gothic Bold" w:cs="Arial"/>
          <w:b/>
          <w:bCs/>
          <w:u w:val="single"/>
        </w:rPr>
        <w:t>ROLE DU GROUPEMENT</w:t>
      </w:r>
    </w:p>
    <w:p w:rsidR="00C719AE" w:rsidRPr="00700C08" w:rsidRDefault="00C719AE">
      <w:pPr>
        <w:rPr>
          <w:rFonts w:ascii="Copperplate Gothic Bold" w:hAnsi="Copperplate Gothic Bold" w:cs="Arial"/>
          <w:b/>
          <w:bCs/>
          <w:sz w:val="22"/>
          <w:szCs w:val="22"/>
        </w:rPr>
      </w:pPr>
    </w:p>
    <w:p w:rsidR="00C719AE" w:rsidRPr="00700C08" w:rsidRDefault="00C719AE">
      <w:pPr>
        <w:rPr>
          <w:rFonts w:ascii="Arial" w:hAnsi="Arial" w:cs="Arial"/>
          <w:sz w:val="22"/>
          <w:szCs w:val="22"/>
        </w:rPr>
      </w:pPr>
      <w:r w:rsidRPr="00700C08">
        <w:rPr>
          <w:rFonts w:ascii="Copperplate Gothic Bold" w:hAnsi="Copperplate Gothic Bold" w:cs="Arial"/>
          <w:b/>
          <w:bCs/>
          <w:u w:val="single"/>
        </w:rPr>
        <w:t>ARTICLE  2</w:t>
      </w:r>
      <w:r w:rsidRPr="00700C08">
        <w:rPr>
          <w:rFonts w:ascii="Arial" w:hAnsi="Arial" w:cs="Arial"/>
          <w:sz w:val="22"/>
          <w:szCs w:val="22"/>
        </w:rPr>
        <w:t xml:space="preserve"> – Création, développement et encouragement de toutes activités pouvant contribuer à l’épanouissement de ses membres.</w:t>
      </w:r>
    </w:p>
    <w:p w:rsidR="00C719AE" w:rsidRPr="00700C08" w:rsidRDefault="00C719AE">
      <w:pPr>
        <w:jc w:val="both"/>
        <w:rPr>
          <w:rFonts w:ascii="Arial" w:hAnsi="Arial" w:cs="Arial"/>
          <w:sz w:val="22"/>
          <w:szCs w:val="22"/>
        </w:rPr>
      </w:pPr>
      <w:r w:rsidRPr="00700C08">
        <w:rPr>
          <w:rFonts w:ascii="Arial" w:hAnsi="Arial" w:cs="Arial"/>
          <w:sz w:val="22"/>
          <w:szCs w:val="22"/>
        </w:rPr>
        <w:t>Conformément à son objet, le Groupement est investi des pouvoirs les plus étendus en vue de mener des activités de toute nature (commerciale, industrielle, artisanale, production, recherche, action ou nature) dans l’intérêt de ses membres.</w:t>
      </w:r>
    </w:p>
    <w:p w:rsidR="00C719AE" w:rsidRPr="00700C08" w:rsidRDefault="00C719AE">
      <w:pPr>
        <w:jc w:val="both"/>
        <w:rPr>
          <w:rFonts w:ascii="Arial" w:hAnsi="Arial" w:cs="Arial"/>
          <w:sz w:val="22"/>
          <w:szCs w:val="22"/>
        </w:rPr>
      </w:pPr>
      <w:r w:rsidRPr="00700C08">
        <w:rPr>
          <w:rFonts w:ascii="Arial" w:hAnsi="Arial" w:cs="Arial"/>
          <w:sz w:val="22"/>
          <w:szCs w:val="22"/>
        </w:rPr>
        <w:t>Le Groupement accomplit cette mission par tous les moyens à sa convenance. A cet effet, il est habilité à prendre tous les contacts et initiatives pour entre autres faciliter la bonne marche du Groupement.</w:t>
      </w:r>
    </w:p>
    <w:p w:rsidR="00C719AE" w:rsidRPr="00700C08" w:rsidRDefault="00C719AE">
      <w:pPr>
        <w:rPr>
          <w:rFonts w:ascii="Arial" w:hAnsi="Arial" w:cs="Arial"/>
          <w:sz w:val="22"/>
          <w:szCs w:val="22"/>
        </w:rPr>
      </w:pPr>
    </w:p>
    <w:p w:rsidR="00C719AE" w:rsidRPr="00700C08" w:rsidRDefault="00C719AE">
      <w:pPr>
        <w:rPr>
          <w:rFonts w:ascii="Arial" w:hAnsi="Arial" w:cs="Arial"/>
          <w:sz w:val="22"/>
          <w:szCs w:val="22"/>
        </w:rPr>
      </w:pPr>
      <w:r w:rsidRPr="00700C08">
        <w:rPr>
          <w:rFonts w:ascii="Copperplate Gothic Bold" w:hAnsi="Copperplate Gothic Bold" w:cs="Arial"/>
          <w:b/>
          <w:bCs/>
          <w:sz w:val="22"/>
          <w:szCs w:val="22"/>
          <w:u w:val="single"/>
        </w:rPr>
        <w:t>ARTICLE 3</w:t>
      </w:r>
      <w:r w:rsidRPr="00700C08">
        <w:rPr>
          <w:rFonts w:ascii="Arial" w:hAnsi="Arial" w:cs="Arial"/>
          <w:sz w:val="22"/>
          <w:szCs w:val="22"/>
        </w:rPr>
        <w:t xml:space="preserve"> – les organes du Groupement comprennent une assemblée et un conseil de gestion.</w:t>
      </w:r>
    </w:p>
    <w:p w:rsidR="00C719AE" w:rsidRPr="00700C08" w:rsidRDefault="00C719AE">
      <w:pPr>
        <w:jc w:val="both"/>
        <w:rPr>
          <w:rFonts w:ascii="Arial" w:hAnsi="Arial" w:cs="Arial"/>
          <w:sz w:val="22"/>
          <w:szCs w:val="22"/>
        </w:rPr>
      </w:pPr>
      <w:r w:rsidRPr="00700C08">
        <w:rPr>
          <w:rFonts w:ascii="Arial" w:hAnsi="Arial" w:cs="Arial"/>
          <w:sz w:val="22"/>
          <w:szCs w:val="22"/>
        </w:rPr>
        <w:t>L’assemblée en tant qu’organe délibérant regroupe tous les membres du Groupement, alors que le conseil applique les décisions arrêtées par l’assemblée générale.</w:t>
      </w:r>
    </w:p>
    <w:p w:rsidR="00C719AE" w:rsidRPr="00700C08" w:rsidRDefault="00C719AE">
      <w:pPr>
        <w:jc w:val="both"/>
        <w:rPr>
          <w:rFonts w:ascii="Arial" w:hAnsi="Arial" w:cs="Arial"/>
          <w:sz w:val="22"/>
          <w:szCs w:val="22"/>
        </w:rPr>
      </w:pPr>
      <w:r w:rsidRPr="00700C08">
        <w:rPr>
          <w:rFonts w:ascii="Arial" w:hAnsi="Arial" w:cs="Arial"/>
          <w:sz w:val="22"/>
          <w:szCs w:val="22"/>
        </w:rPr>
        <w:t>L’agissement des membres du Groupement doit être conforme au processus décisionnel défini au niveau des statuts.</w:t>
      </w:r>
    </w:p>
    <w:p w:rsidR="00C719AE" w:rsidRPr="00700C08" w:rsidRDefault="00C719AE">
      <w:pPr>
        <w:rPr>
          <w:rFonts w:ascii="Arial" w:hAnsi="Arial" w:cs="Arial"/>
          <w:sz w:val="22"/>
          <w:szCs w:val="22"/>
        </w:rPr>
      </w:pPr>
    </w:p>
    <w:p w:rsidR="00C719AE" w:rsidRPr="00700C08" w:rsidRDefault="00C719AE">
      <w:pPr>
        <w:rPr>
          <w:rFonts w:ascii="Copperplate Gothic Bold" w:hAnsi="Copperplate Gothic Bold" w:cs="Arial"/>
          <w:b/>
          <w:bCs/>
          <w:u w:val="single"/>
        </w:rPr>
      </w:pPr>
      <w:r w:rsidRPr="00700C08">
        <w:rPr>
          <w:rFonts w:ascii="Copperplate Gothic Bold" w:hAnsi="Copperplate Gothic Bold" w:cs="Arial"/>
          <w:b/>
          <w:bCs/>
          <w:u w:val="single"/>
        </w:rPr>
        <w:t>TITRE  II -  ROLE DES MEMBRES DU GROUPEMENT</w:t>
      </w:r>
    </w:p>
    <w:p w:rsidR="00C719AE" w:rsidRPr="00700C08" w:rsidRDefault="00C719AE">
      <w:pPr>
        <w:rPr>
          <w:rFonts w:ascii="Arial" w:hAnsi="Arial" w:cs="Arial"/>
          <w:b/>
          <w:bCs/>
          <w:sz w:val="22"/>
          <w:szCs w:val="22"/>
          <w:u w:val="single"/>
        </w:rPr>
      </w:pPr>
    </w:p>
    <w:p w:rsidR="00C719AE" w:rsidRPr="00700C08" w:rsidRDefault="00C719AE">
      <w:pPr>
        <w:rPr>
          <w:rFonts w:ascii="Arial" w:hAnsi="Arial" w:cs="Arial"/>
          <w:sz w:val="22"/>
          <w:szCs w:val="22"/>
        </w:rPr>
      </w:pPr>
      <w:r w:rsidRPr="00700C08">
        <w:rPr>
          <w:rFonts w:ascii="Copperplate Gothic Bold" w:hAnsi="Copperplate Gothic Bold" w:cs="Arial"/>
          <w:b/>
          <w:bCs/>
          <w:u w:val="single"/>
        </w:rPr>
        <w:t>ARTICLE 4</w:t>
      </w:r>
      <w:r w:rsidRPr="00700C08">
        <w:rPr>
          <w:rFonts w:ascii="Copperplate Gothic Bold" w:hAnsi="Copperplate Gothic Bold" w:cs="Arial"/>
        </w:rPr>
        <w:t xml:space="preserve"> </w:t>
      </w:r>
      <w:r w:rsidRPr="00700C08">
        <w:rPr>
          <w:rFonts w:ascii="Arial" w:hAnsi="Arial" w:cs="Arial"/>
          <w:sz w:val="22"/>
          <w:szCs w:val="22"/>
        </w:rPr>
        <w:t>– Droits et obligations</w:t>
      </w:r>
    </w:p>
    <w:p w:rsidR="00C719AE" w:rsidRPr="00700C08" w:rsidRDefault="00C719AE">
      <w:pPr>
        <w:jc w:val="both"/>
        <w:rPr>
          <w:rFonts w:ascii="Arial" w:hAnsi="Arial" w:cs="Arial"/>
          <w:sz w:val="22"/>
          <w:szCs w:val="22"/>
        </w:rPr>
      </w:pPr>
      <w:r w:rsidRPr="00700C08">
        <w:rPr>
          <w:rFonts w:ascii="Arial" w:hAnsi="Arial" w:cs="Arial"/>
          <w:sz w:val="22"/>
          <w:szCs w:val="22"/>
        </w:rPr>
        <w:t>Tous les membres du Groupement et ceux qui pourront y adhérer éventuellement doivent respecter obligatoirement les dispositions du présent règlement.</w:t>
      </w:r>
    </w:p>
    <w:p w:rsidR="00C719AE" w:rsidRPr="00700C08" w:rsidRDefault="00C719AE">
      <w:pPr>
        <w:jc w:val="both"/>
        <w:rPr>
          <w:rFonts w:ascii="Arial" w:hAnsi="Arial" w:cs="Arial"/>
          <w:sz w:val="22"/>
          <w:szCs w:val="22"/>
        </w:rPr>
      </w:pPr>
      <w:r w:rsidRPr="00700C08">
        <w:rPr>
          <w:rFonts w:ascii="Arial" w:hAnsi="Arial" w:cs="Arial"/>
          <w:sz w:val="22"/>
          <w:szCs w:val="22"/>
        </w:rPr>
        <w:t>Ainsi, chacun des membres s’engage à coopérer avec les autres membres et avec le Groupement en vue  d’assurer le meilleur développement des activités du Groupement.</w:t>
      </w:r>
    </w:p>
    <w:p w:rsidR="00C719AE" w:rsidRPr="00700C08" w:rsidRDefault="00C719AE">
      <w:pPr>
        <w:jc w:val="both"/>
        <w:rPr>
          <w:rFonts w:ascii="Arial" w:hAnsi="Arial" w:cs="Arial"/>
          <w:sz w:val="22"/>
          <w:szCs w:val="22"/>
        </w:rPr>
      </w:pPr>
      <w:r w:rsidRPr="00700C08">
        <w:rPr>
          <w:rFonts w:ascii="Arial" w:hAnsi="Arial" w:cs="Arial"/>
          <w:sz w:val="22"/>
          <w:szCs w:val="22"/>
        </w:rPr>
        <w:t>Notamment chacun des  membres s’engage à communiquer toutes les informations dont il pourrait avoir connaissance et qui seraient de nature à exercer une influence favorable ou défavorable sur les actions du Groupement.</w:t>
      </w:r>
    </w:p>
    <w:p w:rsidR="00C719AE" w:rsidRPr="00700C08" w:rsidRDefault="00C719AE">
      <w:pPr>
        <w:jc w:val="both"/>
        <w:rPr>
          <w:rFonts w:ascii="Arial" w:hAnsi="Arial" w:cs="Arial"/>
          <w:sz w:val="22"/>
          <w:szCs w:val="22"/>
        </w:rPr>
      </w:pPr>
      <w:r w:rsidRPr="00700C08">
        <w:rPr>
          <w:rFonts w:ascii="Arial" w:hAnsi="Arial" w:cs="Arial"/>
          <w:sz w:val="22"/>
          <w:szCs w:val="22"/>
        </w:rPr>
        <w:t>De même que chaque membre du Groupement à le droit et l’obligation d’utiliser les services du Groupement dans toute relation entrant dans l’objet de celui-ci.</w:t>
      </w:r>
    </w:p>
    <w:p w:rsidR="00C719AE" w:rsidRPr="00700C08" w:rsidRDefault="00C719AE">
      <w:pPr>
        <w:rPr>
          <w:rFonts w:ascii="Arial" w:hAnsi="Arial" w:cs="Arial"/>
          <w:sz w:val="22"/>
          <w:szCs w:val="22"/>
        </w:rPr>
      </w:pPr>
    </w:p>
    <w:p w:rsidR="00C719AE" w:rsidRPr="00700C08" w:rsidRDefault="00C719AE">
      <w:pPr>
        <w:rPr>
          <w:rFonts w:ascii="Arial" w:hAnsi="Arial" w:cs="Arial"/>
          <w:sz w:val="22"/>
          <w:szCs w:val="22"/>
        </w:rPr>
      </w:pPr>
      <w:r w:rsidRPr="00700C08">
        <w:rPr>
          <w:rFonts w:ascii="Arial" w:hAnsi="Arial" w:cs="Arial"/>
          <w:sz w:val="22"/>
          <w:szCs w:val="22"/>
        </w:rPr>
        <w:t>Chaque membre du Groupement a le droit :</w:t>
      </w:r>
    </w:p>
    <w:p w:rsidR="00C719AE" w:rsidRPr="00700C08" w:rsidRDefault="00C719AE">
      <w:pPr>
        <w:rPr>
          <w:rFonts w:ascii="Arial" w:hAnsi="Arial" w:cs="Arial"/>
          <w:sz w:val="22"/>
          <w:szCs w:val="22"/>
        </w:rPr>
      </w:pPr>
      <w:r w:rsidRPr="00700C08">
        <w:rPr>
          <w:rFonts w:ascii="Arial" w:hAnsi="Arial" w:cs="Arial"/>
          <w:sz w:val="22"/>
          <w:szCs w:val="22"/>
        </w:rPr>
        <w:t xml:space="preserve">   -participer avec voix délibérante aux assemblées des membres,</w:t>
      </w:r>
    </w:p>
    <w:p w:rsidR="00C719AE" w:rsidRPr="00700C08" w:rsidRDefault="00C719AE">
      <w:pPr>
        <w:rPr>
          <w:rFonts w:ascii="Arial" w:hAnsi="Arial" w:cs="Arial"/>
          <w:sz w:val="22"/>
          <w:szCs w:val="22"/>
        </w:rPr>
      </w:pPr>
      <w:r w:rsidRPr="00700C08">
        <w:rPr>
          <w:rFonts w:ascii="Arial" w:hAnsi="Arial" w:cs="Arial"/>
          <w:sz w:val="22"/>
          <w:szCs w:val="22"/>
        </w:rPr>
        <w:t xml:space="preserve">   -participer aux répartitions de bénéfice qui apparaissent à la fin de chaque exercice et lors de la liquidation</w:t>
      </w:r>
    </w:p>
    <w:p w:rsidR="00C719AE" w:rsidRPr="00700C08" w:rsidRDefault="00C719AE">
      <w:pPr>
        <w:jc w:val="both"/>
        <w:rPr>
          <w:rFonts w:ascii="Arial" w:hAnsi="Arial" w:cs="Arial"/>
          <w:sz w:val="22"/>
          <w:szCs w:val="22"/>
        </w:rPr>
      </w:pPr>
      <w:r w:rsidRPr="00700C08">
        <w:rPr>
          <w:rFonts w:ascii="Arial" w:hAnsi="Arial" w:cs="Arial"/>
          <w:sz w:val="22"/>
          <w:szCs w:val="22"/>
        </w:rPr>
        <w:t>Notamment les informations qui leur sont données  lors de l’assemblée ordinaire annuelle, chaque membre a le droit d’être informé à tout moment sur l’activité du Groupement.</w:t>
      </w:r>
    </w:p>
    <w:p w:rsidR="00C719AE" w:rsidRPr="00700C08" w:rsidRDefault="00C719AE">
      <w:pPr>
        <w:jc w:val="both"/>
        <w:rPr>
          <w:rFonts w:ascii="Arial" w:hAnsi="Arial" w:cs="Arial"/>
          <w:sz w:val="22"/>
          <w:szCs w:val="22"/>
        </w:rPr>
      </w:pPr>
      <w:r w:rsidRPr="00700C08">
        <w:rPr>
          <w:rFonts w:ascii="Arial" w:hAnsi="Arial" w:cs="Arial"/>
          <w:sz w:val="22"/>
          <w:szCs w:val="22"/>
        </w:rPr>
        <w:t>L’adhésion implique l’obligation de respecter dans leur lettre et dans leur esprit, le contrat constitutif du Groupement d’Intérêt Economique, le présent règlement intérieur, de se soumettre à toutes leurs dispositions, ainsi qu’aux décisions prises par le conseil de Gestion dans le cadre de ses pouvoirs et l’assemblée générale.</w:t>
      </w:r>
    </w:p>
    <w:p w:rsidR="00C719AE" w:rsidRPr="00700C08" w:rsidRDefault="00C719AE">
      <w:pPr>
        <w:rPr>
          <w:rFonts w:ascii="Arial" w:hAnsi="Arial" w:cs="Arial"/>
          <w:sz w:val="22"/>
          <w:szCs w:val="22"/>
        </w:rPr>
      </w:pPr>
    </w:p>
    <w:p w:rsidR="00C719AE" w:rsidRPr="00700C08" w:rsidRDefault="00C719AE">
      <w:pPr>
        <w:rPr>
          <w:rFonts w:ascii="Arial" w:hAnsi="Arial" w:cs="Arial"/>
          <w:sz w:val="22"/>
          <w:szCs w:val="22"/>
        </w:rPr>
      </w:pPr>
      <w:r w:rsidRPr="00700C08">
        <w:rPr>
          <w:rFonts w:ascii="Copperplate Gothic Bold" w:hAnsi="Copperplate Gothic Bold" w:cs="Arial"/>
          <w:b/>
          <w:bCs/>
          <w:u w:val="single"/>
        </w:rPr>
        <w:lastRenderedPageBreak/>
        <w:t>ARTICLE 5</w:t>
      </w:r>
      <w:r w:rsidRPr="00700C08">
        <w:rPr>
          <w:rFonts w:ascii="Arial" w:hAnsi="Arial" w:cs="Arial"/>
          <w:sz w:val="22"/>
          <w:szCs w:val="22"/>
        </w:rPr>
        <w:t xml:space="preserve"> – Admission de nouveaux membres</w:t>
      </w:r>
    </w:p>
    <w:p w:rsidR="00C719AE" w:rsidRPr="00700C08" w:rsidRDefault="00C719AE">
      <w:pPr>
        <w:jc w:val="both"/>
        <w:rPr>
          <w:rFonts w:ascii="Arial" w:hAnsi="Arial" w:cs="Arial"/>
          <w:sz w:val="22"/>
          <w:szCs w:val="22"/>
        </w:rPr>
      </w:pPr>
      <w:r w:rsidRPr="00700C08">
        <w:rPr>
          <w:rFonts w:ascii="Arial" w:hAnsi="Arial" w:cs="Arial"/>
          <w:sz w:val="22"/>
          <w:szCs w:val="22"/>
        </w:rPr>
        <w:t>Le Groupement peut au cours de son exercice, admettre de nouveaux membres, personnes morales ou physique. Seules seront admises à présenter leur candidature les personnes exerçant leurs activités dans le domaine dans lequel évolue le Groupement.</w:t>
      </w:r>
    </w:p>
    <w:p w:rsidR="00C719AE" w:rsidRPr="00700C08" w:rsidRDefault="00C719AE">
      <w:pPr>
        <w:jc w:val="both"/>
        <w:rPr>
          <w:rFonts w:ascii="Arial" w:hAnsi="Arial" w:cs="Arial"/>
          <w:sz w:val="22"/>
          <w:szCs w:val="22"/>
        </w:rPr>
      </w:pPr>
      <w:r w:rsidRPr="00700C08">
        <w:rPr>
          <w:rFonts w:ascii="Arial" w:hAnsi="Arial" w:cs="Arial"/>
          <w:sz w:val="22"/>
          <w:szCs w:val="22"/>
        </w:rPr>
        <w:t>Toute candidature ne sera admise que si la majorité des membres du Groupement se prononce en sa faveur lors d’une assemblée professionnelle réunie à cet effet.</w:t>
      </w:r>
    </w:p>
    <w:p w:rsidR="00C719AE" w:rsidRPr="00700C08" w:rsidRDefault="00C719AE">
      <w:pPr>
        <w:jc w:val="both"/>
        <w:rPr>
          <w:rFonts w:ascii="Arial" w:hAnsi="Arial" w:cs="Arial"/>
          <w:sz w:val="22"/>
          <w:szCs w:val="22"/>
        </w:rPr>
      </w:pPr>
      <w:r w:rsidRPr="00700C08">
        <w:rPr>
          <w:rFonts w:ascii="Arial" w:hAnsi="Arial" w:cs="Arial"/>
          <w:sz w:val="22"/>
          <w:szCs w:val="22"/>
        </w:rPr>
        <w:t>Toute décision d’admission ou de rejet est notifiée au postulant par écrit.</w:t>
      </w:r>
    </w:p>
    <w:p w:rsidR="00C719AE" w:rsidRPr="00700C08" w:rsidRDefault="00C719AE">
      <w:pPr>
        <w:rPr>
          <w:rFonts w:ascii="Arial" w:hAnsi="Arial" w:cs="Arial"/>
          <w:sz w:val="22"/>
          <w:szCs w:val="22"/>
        </w:rPr>
      </w:pPr>
    </w:p>
    <w:p w:rsidR="00C719AE" w:rsidRPr="00700C08" w:rsidRDefault="00C719AE">
      <w:pPr>
        <w:rPr>
          <w:rFonts w:ascii="Arial" w:hAnsi="Arial" w:cs="Arial"/>
          <w:sz w:val="22"/>
          <w:szCs w:val="22"/>
        </w:rPr>
      </w:pPr>
      <w:r w:rsidRPr="00700C08">
        <w:rPr>
          <w:rFonts w:ascii="Copperplate Gothic Bold" w:hAnsi="Copperplate Gothic Bold" w:cs="Arial"/>
          <w:b/>
          <w:bCs/>
          <w:u w:val="single"/>
        </w:rPr>
        <w:t>ARTICLE  6</w:t>
      </w:r>
      <w:r w:rsidRPr="00700C08">
        <w:rPr>
          <w:rFonts w:ascii="Arial" w:hAnsi="Arial" w:cs="Arial"/>
          <w:sz w:val="22"/>
          <w:szCs w:val="22"/>
        </w:rPr>
        <w:t xml:space="preserve"> – Le retrait</w:t>
      </w:r>
    </w:p>
    <w:p w:rsidR="00C719AE" w:rsidRPr="00700C08" w:rsidRDefault="00C719AE">
      <w:pPr>
        <w:jc w:val="both"/>
        <w:rPr>
          <w:rFonts w:ascii="Arial" w:hAnsi="Arial" w:cs="Arial"/>
          <w:sz w:val="22"/>
          <w:szCs w:val="22"/>
        </w:rPr>
      </w:pPr>
      <w:r w:rsidRPr="00700C08">
        <w:rPr>
          <w:rFonts w:ascii="Arial" w:hAnsi="Arial" w:cs="Arial"/>
          <w:sz w:val="22"/>
          <w:szCs w:val="22"/>
        </w:rPr>
        <w:t>Chaque membre du Groupement peut à tout moment se retirer sous réserve de faire connaître sa décision au président. Ce retrait ne peut toutefois prendre effet qu’après que le membre intéressé ait satisfait à toutes ses obligations envers le Groupement.</w:t>
      </w:r>
    </w:p>
    <w:p w:rsidR="00C719AE" w:rsidRPr="00700C08" w:rsidRDefault="00C719AE">
      <w:pPr>
        <w:jc w:val="both"/>
        <w:rPr>
          <w:rFonts w:ascii="Arial" w:hAnsi="Arial" w:cs="Arial"/>
          <w:sz w:val="22"/>
          <w:szCs w:val="22"/>
        </w:rPr>
      </w:pPr>
    </w:p>
    <w:p w:rsidR="00C719AE" w:rsidRPr="00700C08" w:rsidRDefault="00C719AE">
      <w:pPr>
        <w:rPr>
          <w:rFonts w:ascii="Arial" w:hAnsi="Arial" w:cs="Arial"/>
          <w:sz w:val="22"/>
          <w:szCs w:val="22"/>
        </w:rPr>
      </w:pPr>
      <w:r w:rsidRPr="00700C08">
        <w:rPr>
          <w:rFonts w:ascii="Copperplate Gothic Bold" w:hAnsi="Copperplate Gothic Bold" w:cs="Arial"/>
          <w:b/>
          <w:bCs/>
          <w:u w:val="single"/>
        </w:rPr>
        <w:t>ARTICLE  7</w:t>
      </w:r>
      <w:r w:rsidRPr="00700C08">
        <w:rPr>
          <w:rFonts w:ascii="Arial" w:hAnsi="Arial" w:cs="Arial"/>
          <w:sz w:val="22"/>
          <w:szCs w:val="22"/>
        </w:rPr>
        <w:t xml:space="preserve"> –Sanctions</w:t>
      </w:r>
    </w:p>
    <w:p w:rsidR="00C719AE" w:rsidRPr="00700C08" w:rsidRDefault="00C719AE">
      <w:pPr>
        <w:jc w:val="both"/>
        <w:rPr>
          <w:rFonts w:ascii="Arial" w:hAnsi="Arial" w:cs="Arial"/>
          <w:sz w:val="22"/>
          <w:szCs w:val="22"/>
        </w:rPr>
      </w:pPr>
      <w:r w:rsidRPr="00700C08">
        <w:rPr>
          <w:rFonts w:ascii="Arial" w:hAnsi="Arial" w:cs="Arial"/>
          <w:sz w:val="22"/>
          <w:szCs w:val="22"/>
        </w:rPr>
        <w:t>Tout manquement ou violation du présent règlement intérieur sera l’objet d’une sanction appropriée à la faute commise (blâme, avertissement, suspension, exclusion).</w:t>
      </w:r>
    </w:p>
    <w:p w:rsidR="00C719AE" w:rsidRPr="00700C08" w:rsidRDefault="00C719AE">
      <w:pPr>
        <w:jc w:val="both"/>
        <w:rPr>
          <w:rFonts w:ascii="Arial" w:hAnsi="Arial" w:cs="Arial"/>
          <w:sz w:val="22"/>
          <w:szCs w:val="22"/>
        </w:rPr>
      </w:pPr>
      <w:r w:rsidRPr="00700C08">
        <w:rPr>
          <w:rFonts w:ascii="Arial" w:hAnsi="Arial" w:cs="Arial"/>
          <w:sz w:val="22"/>
          <w:szCs w:val="22"/>
        </w:rPr>
        <w:t>Le conseil de gestion qui inflige la sanction doit cependant, au préalable, permettre à ce dernier de se défendre.</w:t>
      </w:r>
    </w:p>
    <w:p w:rsidR="00C719AE" w:rsidRPr="00700C08" w:rsidRDefault="00C719AE">
      <w:pPr>
        <w:rPr>
          <w:rFonts w:ascii="Arial" w:hAnsi="Arial" w:cs="Arial"/>
          <w:sz w:val="22"/>
          <w:szCs w:val="22"/>
        </w:rPr>
      </w:pPr>
    </w:p>
    <w:p w:rsidR="00C719AE" w:rsidRPr="00700C08" w:rsidRDefault="00C719AE">
      <w:pPr>
        <w:rPr>
          <w:rFonts w:ascii="Copperplate Gothic Bold" w:hAnsi="Copperplate Gothic Bold" w:cs="Arial"/>
          <w:b/>
          <w:bCs/>
          <w:sz w:val="22"/>
          <w:szCs w:val="22"/>
          <w:u w:val="single"/>
        </w:rPr>
      </w:pPr>
      <w:r w:rsidRPr="00700C08">
        <w:rPr>
          <w:rFonts w:ascii="Copperplate Gothic Bold" w:hAnsi="Copperplate Gothic Bold" w:cs="Arial"/>
          <w:b/>
          <w:bCs/>
          <w:u w:val="single"/>
        </w:rPr>
        <w:t>TITRE II - FINANCEMENT DU GROUPEMEN</w:t>
      </w:r>
      <w:r w:rsidRPr="00700C08">
        <w:rPr>
          <w:rFonts w:ascii="Copperplate Gothic Bold" w:hAnsi="Copperplate Gothic Bold" w:cs="Arial"/>
          <w:b/>
          <w:bCs/>
          <w:sz w:val="22"/>
          <w:szCs w:val="22"/>
          <w:u w:val="single"/>
        </w:rPr>
        <w:t xml:space="preserve">T </w:t>
      </w:r>
    </w:p>
    <w:p w:rsidR="00C719AE" w:rsidRPr="00700C08" w:rsidRDefault="00C719AE">
      <w:pPr>
        <w:rPr>
          <w:rFonts w:ascii="Arial" w:hAnsi="Arial" w:cs="Arial"/>
          <w:b/>
          <w:bCs/>
          <w:sz w:val="22"/>
          <w:szCs w:val="22"/>
        </w:rPr>
      </w:pPr>
    </w:p>
    <w:p w:rsidR="00C719AE" w:rsidRPr="00700C08" w:rsidRDefault="00C719AE">
      <w:pPr>
        <w:rPr>
          <w:rFonts w:ascii="Arial" w:hAnsi="Arial" w:cs="Arial"/>
          <w:sz w:val="22"/>
          <w:szCs w:val="22"/>
        </w:rPr>
      </w:pPr>
      <w:r w:rsidRPr="00700C08">
        <w:rPr>
          <w:rFonts w:ascii="Copperplate Gothic Bold" w:hAnsi="Copperplate Gothic Bold" w:cs="Arial"/>
          <w:b/>
          <w:bCs/>
          <w:u w:val="single"/>
        </w:rPr>
        <w:t>ARTICLE  8</w:t>
      </w:r>
      <w:r w:rsidRPr="00700C08">
        <w:rPr>
          <w:rFonts w:ascii="Arial" w:hAnsi="Arial" w:cs="Arial"/>
          <w:sz w:val="22"/>
          <w:szCs w:val="22"/>
        </w:rPr>
        <w:t xml:space="preserve">  - Les ressources</w:t>
      </w:r>
    </w:p>
    <w:p w:rsidR="00C719AE" w:rsidRPr="00700C08" w:rsidRDefault="00C719AE">
      <w:pPr>
        <w:jc w:val="both"/>
        <w:rPr>
          <w:rFonts w:ascii="Arial" w:hAnsi="Arial" w:cs="Arial"/>
          <w:sz w:val="22"/>
          <w:szCs w:val="22"/>
        </w:rPr>
      </w:pPr>
      <w:r w:rsidRPr="00700C08">
        <w:rPr>
          <w:rFonts w:ascii="Arial" w:hAnsi="Arial" w:cs="Arial"/>
          <w:sz w:val="22"/>
          <w:szCs w:val="22"/>
        </w:rPr>
        <w:t>Les ressources du Groupement d’Intérêt Economique sont constituées par le produit des activités du Groupement d’Intérêt Economique.</w:t>
      </w:r>
    </w:p>
    <w:p w:rsidR="00C719AE" w:rsidRPr="00700C08" w:rsidRDefault="00C719AE">
      <w:pPr>
        <w:rPr>
          <w:rFonts w:ascii="Arial" w:hAnsi="Arial" w:cs="Arial"/>
          <w:sz w:val="22"/>
          <w:szCs w:val="22"/>
        </w:rPr>
      </w:pPr>
    </w:p>
    <w:p w:rsidR="00C719AE" w:rsidRPr="00700C08" w:rsidRDefault="00C719AE">
      <w:pPr>
        <w:rPr>
          <w:rFonts w:ascii="Arial" w:hAnsi="Arial" w:cs="Arial"/>
          <w:sz w:val="22"/>
          <w:szCs w:val="22"/>
        </w:rPr>
      </w:pPr>
      <w:r w:rsidRPr="00700C08">
        <w:rPr>
          <w:rFonts w:ascii="Copperplate Gothic Bold" w:hAnsi="Copperplate Gothic Bold" w:cs="Arial"/>
          <w:b/>
          <w:bCs/>
          <w:u w:val="single"/>
        </w:rPr>
        <w:t>ARTICLE  9</w:t>
      </w:r>
      <w:r w:rsidRPr="00700C08">
        <w:rPr>
          <w:rFonts w:ascii="Arial" w:hAnsi="Arial" w:cs="Arial"/>
          <w:sz w:val="22"/>
          <w:szCs w:val="22"/>
        </w:rPr>
        <w:t xml:space="preserve"> – Autres ressources de financement</w:t>
      </w:r>
    </w:p>
    <w:p w:rsidR="00C719AE" w:rsidRPr="00700C08" w:rsidRDefault="00C719AE">
      <w:pPr>
        <w:jc w:val="both"/>
        <w:rPr>
          <w:rFonts w:ascii="Arial" w:hAnsi="Arial" w:cs="Arial"/>
          <w:sz w:val="22"/>
          <w:szCs w:val="22"/>
        </w:rPr>
      </w:pPr>
      <w:r w:rsidRPr="00700C08">
        <w:rPr>
          <w:rFonts w:ascii="Arial" w:hAnsi="Arial" w:cs="Arial"/>
          <w:sz w:val="22"/>
          <w:szCs w:val="22"/>
        </w:rPr>
        <w:t>A la condition de présenter les dispositions légales et réglementaires ainsi que ses propres dispositions internes, le Groupement d’Intérêt Economique peut avoir recours à toutes autres modalités de financement.</w:t>
      </w:r>
    </w:p>
    <w:p w:rsidR="00C719AE" w:rsidRPr="00700C08" w:rsidRDefault="00C719AE">
      <w:pPr>
        <w:rPr>
          <w:rFonts w:ascii="Arial" w:hAnsi="Arial" w:cs="Arial"/>
          <w:sz w:val="22"/>
          <w:szCs w:val="22"/>
        </w:rPr>
      </w:pPr>
    </w:p>
    <w:p w:rsidR="00C719AE" w:rsidRPr="00700C08" w:rsidRDefault="00C719AE">
      <w:pPr>
        <w:rPr>
          <w:rFonts w:ascii="Arial" w:hAnsi="Arial" w:cs="Arial"/>
          <w:sz w:val="22"/>
          <w:szCs w:val="22"/>
        </w:rPr>
      </w:pPr>
      <w:r w:rsidRPr="00700C08">
        <w:rPr>
          <w:rFonts w:ascii="Copperplate Gothic Bold" w:hAnsi="Copperplate Gothic Bold" w:cs="Arial"/>
          <w:b/>
          <w:bCs/>
          <w:u w:val="single"/>
        </w:rPr>
        <w:t>ARTICLE 10</w:t>
      </w:r>
      <w:r w:rsidRPr="00700C08">
        <w:rPr>
          <w:rFonts w:ascii="Arial" w:hAnsi="Arial" w:cs="Arial"/>
          <w:sz w:val="22"/>
          <w:szCs w:val="22"/>
          <w:u w:val="single"/>
        </w:rPr>
        <w:t xml:space="preserve"> </w:t>
      </w:r>
      <w:r w:rsidRPr="00700C08">
        <w:rPr>
          <w:rFonts w:ascii="Arial" w:hAnsi="Arial" w:cs="Arial"/>
          <w:sz w:val="22"/>
          <w:szCs w:val="22"/>
        </w:rPr>
        <w:t>– Appels de fonds</w:t>
      </w:r>
    </w:p>
    <w:p w:rsidR="00C719AE" w:rsidRPr="00700C08" w:rsidRDefault="00C719AE">
      <w:pPr>
        <w:jc w:val="both"/>
        <w:rPr>
          <w:rFonts w:ascii="Arial" w:hAnsi="Arial" w:cs="Arial"/>
          <w:sz w:val="22"/>
          <w:szCs w:val="22"/>
        </w:rPr>
      </w:pPr>
      <w:r w:rsidRPr="00700C08">
        <w:rPr>
          <w:rFonts w:ascii="Arial" w:hAnsi="Arial" w:cs="Arial"/>
          <w:sz w:val="22"/>
          <w:szCs w:val="22"/>
        </w:rPr>
        <w:t>Exceptionnellement en cas de besoin, l’assemblée générale des membres statuant à la majorité des membres du Groupement, peut décider de faire des appels de fonds des membres.</w:t>
      </w:r>
    </w:p>
    <w:p w:rsidR="00C719AE" w:rsidRPr="00700C08" w:rsidRDefault="00C719AE">
      <w:pPr>
        <w:jc w:val="both"/>
        <w:rPr>
          <w:rFonts w:ascii="Arial" w:hAnsi="Arial" w:cs="Arial"/>
          <w:sz w:val="22"/>
          <w:szCs w:val="22"/>
        </w:rPr>
      </w:pPr>
      <w:r w:rsidRPr="00700C08">
        <w:rPr>
          <w:rFonts w:ascii="Arial" w:hAnsi="Arial" w:cs="Arial"/>
          <w:sz w:val="22"/>
          <w:szCs w:val="22"/>
        </w:rPr>
        <w:t>Ces appels de fonds exceptionnels dont l’assemblée générale extraordinaire détermine le montant et les modalités sont repartis entre les membres.</w:t>
      </w:r>
    </w:p>
    <w:p w:rsidR="00C719AE" w:rsidRPr="00700C08" w:rsidRDefault="00C719AE">
      <w:pPr>
        <w:jc w:val="both"/>
        <w:rPr>
          <w:rFonts w:ascii="Arial" w:hAnsi="Arial" w:cs="Arial"/>
          <w:sz w:val="22"/>
          <w:szCs w:val="22"/>
        </w:rPr>
      </w:pPr>
    </w:p>
    <w:p w:rsidR="00C719AE" w:rsidRPr="00700C08" w:rsidRDefault="00C719AE">
      <w:pPr>
        <w:rPr>
          <w:rFonts w:ascii="Arial" w:hAnsi="Arial" w:cs="Arial"/>
          <w:sz w:val="22"/>
          <w:szCs w:val="22"/>
        </w:rPr>
      </w:pPr>
      <w:r w:rsidRPr="00700C08">
        <w:rPr>
          <w:rFonts w:ascii="Copperplate Gothic Bold" w:hAnsi="Copperplate Gothic Bold" w:cs="Arial"/>
          <w:b/>
          <w:bCs/>
          <w:u w:val="single"/>
        </w:rPr>
        <w:t>ARTICLE 11</w:t>
      </w:r>
      <w:r w:rsidRPr="00700C08">
        <w:rPr>
          <w:rFonts w:ascii="Arial" w:hAnsi="Arial" w:cs="Arial"/>
          <w:sz w:val="22"/>
          <w:szCs w:val="22"/>
        </w:rPr>
        <w:t xml:space="preserve"> – Clause pénale</w:t>
      </w:r>
    </w:p>
    <w:p w:rsidR="00C719AE" w:rsidRPr="00700C08" w:rsidRDefault="00C719AE">
      <w:pPr>
        <w:jc w:val="both"/>
        <w:rPr>
          <w:rFonts w:ascii="Arial" w:hAnsi="Arial" w:cs="Arial"/>
          <w:sz w:val="22"/>
          <w:szCs w:val="22"/>
        </w:rPr>
      </w:pPr>
      <w:r w:rsidRPr="00700C08">
        <w:rPr>
          <w:rFonts w:ascii="Arial" w:hAnsi="Arial" w:cs="Arial"/>
          <w:sz w:val="22"/>
          <w:szCs w:val="22"/>
        </w:rPr>
        <w:t>Le non-respect par l’un des membres de l’une quelconque des obligations résultant pour lui des statuts, du règlement intérieur ou des précisions de l’organe exécutif ou de l’assemblée sera toujours susceptible de mettre en jeu sa responsabilité et de faire mettre en œuvre une procédure d’exclusion.</w:t>
      </w:r>
    </w:p>
    <w:p w:rsidR="00C719AE" w:rsidRDefault="00C719AE"/>
    <w:sectPr w:rsidR="00C719AE">
      <w:headerReference w:type="even" r:id="rId6"/>
      <w:headerReference w:type="default" r:id="rId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5D74" w:rsidRDefault="00A35D74">
      <w:r>
        <w:separator/>
      </w:r>
    </w:p>
  </w:endnote>
  <w:endnote w:type="continuationSeparator" w:id="1">
    <w:p w:rsidR="00A35D74" w:rsidRDefault="00A35D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5D74" w:rsidRDefault="00A35D74">
      <w:r>
        <w:separator/>
      </w:r>
    </w:p>
  </w:footnote>
  <w:footnote w:type="continuationSeparator" w:id="1">
    <w:p w:rsidR="00A35D74" w:rsidRDefault="00A35D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9AE" w:rsidRDefault="00C719AE">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C719AE" w:rsidRDefault="00C719AE">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9AE" w:rsidRDefault="00C719AE">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E83DD6">
      <w:rPr>
        <w:rStyle w:val="Numrodepage"/>
        <w:noProof/>
      </w:rPr>
      <w:t>2</w:t>
    </w:r>
    <w:r>
      <w:rPr>
        <w:rStyle w:val="Numrodepage"/>
      </w:rPr>
      <w:fldChar w:fldCharType="end"/>
    </w:r>
  </w:p>
  <w:p w:rsidR="00C719AE" w:rsidRDefault="00C719AE">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0"/>
    <w:footnote w:id="1"/>
  </w:footnotePr>
  <w:endnotePr>
    <w:endnote w:id="0"/>
    <w:endnote w:id="1"/>
  </w:endnotePr>
  <w:compat/>
  <w:rsids>
    <w:rsidRoot w:val="00735063"/>
    <w:rsid w:val="00004D8D"/>
    <w:rsid w:val="000B6AE0"/>
    <w:rsid w:val="000E365A"/>
    <w:rsid w:val="001B44A2"/>
    <w:rsid w:val="00243D69"/>
    <w:rsid w:val="00266951"/>
    <w:rsid w:val="003C3FCB"/>
    <w:rsid w:val="004C18C9"/>
    <w:rsid w:val="004D57DA"/>
    <w:rsid w:val="004F4D1F"/>
    <w:rsid w:val="00526ED1"/>
    <w:rsid w:val="005924C1"/>
    <w:rsid w:val="00683B09"/>
    <w:rsid w:val="006B5E79"/>
    <w:rsid w:val="00700C08"/>
    <w:rsid w:val="00735063"/>
    <w:rsid w:val="008941C4"/>
    <w:rsid w:val="00A35D74"/>
    <w:rsid w:val="00A36053"/>
    <w:rsid w:val="00B625D9"/>
    <w:rsid w:val="00C31FAC"/>
    <w:rsid w:val="00C719AE"/>
    <w:rsid w:val="00DC4EB2"/>
    <w:rsid w:val="00E83DD6"/>
    <w:rsid w:val="00EA163A"/>
    <w:rsid w:val="00EA1A21"/>
    <w:rsid w:val="00ED7C95"/>
    <w:rsid w:val="00F30630"/>
    <w:rsid w:val="00FD5E1D"/>
    <w:rsid w:val="00FF253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pPr>
      <w:tabs>
        <w:tab w:val="center" w:pos="4536"/>
        <w:tab w:val="right" w:pos="9072"/>
      </w:tabs>
    </w:pPr>
  </w:style>
  <w:style w:type="character" w:styleId="Numrodepage">
    <w:name w:val="page number"/>
    <w:basedOn w:val="Policepardfaut"/>
  </w:style>
  <w:style w:type="paragraph" w:styleId="Textedebulles">
    <w:name w:val="Balloon Text"/>
    <w:basedOn w:val="Normal"/>
    <w:semiHidden/>
    <w:rsid w:val="00004D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4422</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GROUPEMENT D’INTERET ECONOMIQUE</vt:lpstr>
    </vt:vector>
  </TitlesOfParts>
  <Company>GREFFE TRHCD</Company>
  <LinksUpToDate>false</LinksUpToDate>
  <CharactersWithSpaces>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GROUPEMENT D’INTERET ECONOMIQUE</dc:title>
  <dc:creator>MJ</dc:creator>
  <cp:lastModifiedBy>fdfall</cp:lastModifiedBy>
  <cp:revision>2</cp:revision>
  <cp:lastPrinted>2009-02-25T09:47:00Z</cp:lastPrinted>
  <dcterms:created xsi:type="dcterms:W3CDTF">2013-03-05T12:20:00Z</dcterms:created>
  <dcterms:modified xsi:type="dcterms:W3CDTF">2013-03-05T12:20:00Z</dcterms:modified>
</cp:coreProperties>
</file>